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증인 [증인이름]에 대한 [원고 / 피고] 소송대리인 신문사항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[이 사건의 경위]</w:t>
      </w: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[[쟁점]에 관하여]</w:t>
      </w: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기타 신문사항.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끝.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900">
    <w:multiLevelType w:val="singleLevel"/>
    <w:lvl w:ilvl="0">
      <w:start w:val="1"/>
      <w:numFmt w:val="decimal"/>
      <w:lvlText w:val="%1."/>
      <w:lvlJc w:val="left"/>
      <w:pPr>
        <w:ind w:left="560" w:hanging="560"/>
      </w:pPr>
      <w:rPr>
        <w:rFonts w:ascii="바탕" w:eastAsia="바탕" w:hAnsi="바탕" w:cs="바탕" w:hint="eastAsia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0">
    <w:abstractNumId w:val="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